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58" w:rsidRPr="00490517" w:rsidRDefault="00FA3EFF" w:rsidP="00FA3EFF">
      <w:pPr>
        <w:jc w:val="center"/>
        <w:rPr>
          <w:b/>
          <w:sz w:val="28"/>
          <w:szCs w:val="28"/>
          <w:u w:val="single"/>
        </w:rPr>
      </w:pPr>
      <w:r w:rsidRPr="00490517">
        <w:rPr>
          <w:b/>
          <w:sz w:val="28"/>
          <w:szCs w:val="28"/>
          <w:u w:val="single"/>
        </w:rPr>
        <w:t>6/</w:t>
      </w:r>
      <w:proofErr w:type="gramStart"/>
      <w:r w:rsidRPr="00490517">
        <w:rPr>
          <w:b/>
          <w:sz w:val="28"/>
          <w:szCs w:val="28"/>
          <w:u w:val="single"/>
        </w:rPr>
        <w:t>a</w:t>
      </w:r>
      <w:proofErr w:type="gramEnd"/>
    </w:p>
    <w:p w:rsidR="00FA3EFF" w:rsidRPr="00490517" w:rsidRDefault="00FA3EFF" w:rsidP="00FA3EFF">
      <w:pPr>
        <w:jc w:val="center"/>
        <w:rPr>
          <w:b/>
          <w:sz w:val="28"/>
          <w:szCs w:val="28"/>
          <w:u w:val="single"/>
        </w:rPr>
      </w:pPr>
      <w:r w:rsidRPr="00490517">
        <w:rPr>
          <w:b/>
          <w:sz w:val="28"/>
          <w:szCs w:val="28"/>
          <w:u w:val="single"/>
        </w:rPr>
        <w:t>Ismertesse a túláramvédelem eszközeit, szerelvényeit térjen ki a működésükre áramköri csatlakozásukra!</w:t>
      </w:r>
    </w:p>
    <w:p w:rsidR="00FA3EFF" w:rsidRDefault="00FA3EFF" w:rsidP="00FA3EFF">
      <w:pPr>
        <w:rPr>
          <w:sz w:val="24"/>
          <w:szCs w:val="24"/>
        </w:rPr>
      </w:pPr>
    </w:p>
    <w:p w:rsidR="00FA3EFF" w:rsidRPr="00490517" w:rsidRDefault="00FA3EFF" w:rsidP="00FA3EFF">
      <w:pPr>
        <w:spacing w:after="0"/>
      </w:pPr>
      <w:r w:rsidRPr="00490517">
        <w:rPr>
          <w:u w:val="single"/>
        </w:rPr>
        <w:t>Olvadó biztosíték:</w:t>
      </w:r>
      <w:r w:rsidRPr="00490517">
        <w:t xml:space="preserve"> az olvadó biztosíték működése az áram hőhatásán alapszik. A biztosító az áramkör mesterségesen kialakított gyenge pontja, amely túl áram esetén előbb </w:t>
      </w:r>
      <w:proofErr w:type="gramStart"/>
      <w:r w:rsidRPr="00490517">
        <w:t>olvad</w:t>
      </w:r>
      <w:proofErr w:type="gramEnd"/>
      <w:r w:rsidRPr="00490517">
        <w:t xml:space="preserve"> ki mint az áramkör egyéb fém részei. A biztosító szigetelő anyaga porcelánból készül.</w:t>
      </w:r>
    </w:p>
    <w:p w:rsidR="00FA3EFF" w:rsidRPr="00490517" w:rsidRDefault="00FA3EFF" w:rsidP="00FA3EFF">
      <w:pPr>
        <w:spacing w:after="0"/>
        <w:rPr>
          <w:rFonts w:cstheme="minorHAnsi"/>
          <w:u w:val="wave"/>
        </w:rPr>
      </w:pPr>
      <w:r w:rsidRPr="00490517">
        <w:rPr>
          <w:rFonts w:cstheme="minorHAnsi"/>
          <w:u w:val="wave"/>
        </w:rPr>
        <w:t>Fő részei:</w:t>
      </w:r>
    </w:p>
    <w:p w:rsidR="00FA3EFF" w:rsidRPr="00490517" w:rsidRDefault="00FA3EFF" w:rsidP="00FA3EFF">
      <w:pPr>
        <w:pStyle w:val="Listaszerbekezds"/>
        <w:numPr>
          <w:ilvl w:val="0"/>
          <w:numId w:val="2"/>
        </w:numPr>
        <w:spacing w:after="0"/>
      </w:pPr>
      <w:r w:rsidRPr="00490517">
        <w:t>biztosító aljzat</w:t>
      </w:r>
    </w:p>
    <w:p w:rsidR="00FA3EFF" w:rsidRPr="00490517" w:rsidRDefault="00FA3EFF" w:rsidP="00FA3EFF">
      <w:pPr>
        <w:pStyle w:val="Listaszerbekezds"/>
        <w:numPr>
          <w:ilvl w:val="0"/>
          <w:numId w:val="2"/>
        </w:numPr>
        <w:spacing w:after="0"/>
      </w:pPr>
      <w:r w:rsidRPr="00490517">
        <w:t>illesztő darab</w:t>
      </w:r>
    </w:p>
    <w:p w:rsidR="00FA3EFF" w:rsidRPr="00490517" w:rsidRDefault="00FA3EFF" w:rsidP="00FA3EFF">
      <w:pPr>
        <w:pStyle w:val="Listaszerbekezds"/>
        <w:numPr>
          <w:ilvl w:val="0"/>
          <w:numId w:val="2"/>
        </w:numPr>
        <w:spacing w:after="0"/>
      </w:pPr>
      <w:r w:rsidRPr="00490517">
        <w:t>olvadó betét</w:t>
      </w:r>
    </w:p>
    <w:p w:rsidR="00FA3EFF" w:rsidRPr="00490517" w:rsidRDefault="00FA3EFF" w:rsidP="00FA3EFF">
      <w:pPr>
        <w:pStyle w:val="Listaszerbekezds"/>
        <w:numPr>
          <w:ilvl w:val="0"/>
          <w:numId w:val="2"/>
        </w:numPr>
        <w:spacing w:after="0"/>
      </w:pPr>
      <w:r w:rsidRPr="00490517">
        <w:t>betét fej</w:t>
      </w:r>
    </w:p>
    <w:p w:rsidR="00FA3EFF" w:rsidRPr="00490517" w:rsidRDefault="00FA3EFF" w:rsidP="00FA3EFF">
      <w:pPr>
        <w:spacing w:after="0"/>
        <w:rPr>
          <w:u w:val="single"/>
        </w:rPr>
      </w:pPr>
      <w:r w:rsidRPr="00490517">
        <w:rPr>
          <w:u w:val="single"/>
        </w:rPr>
        <w:t>Vezeték csatlakozás szerint lehet:</w:t>
      </w:r>
    </w:p>
    <w:p w:rsidR="00FA3EFF" w:rsidRPr="00490517" w:rsidRDefault="00FA3EFF" w:rsidP="00FA3EFF">
      <w:pPr>
        <w:pStyle w:val="Listaszerbekezds"/>
        <w:numPr>
          <w:ilvl w:val="0"/>
          <w:numId w:val="3"/>
        </w:numPr>
        <w:spacing w:after="0"/>
      </w:pPr>
      <w:r w:rsidRPr="00490517">
        <w:t>mellső csatlakozású (Dm</w:t>
      </w:r>
      <w:proofErr w:type="gramStart"/>
      <w:r w:rsidRPr="00490517">
        <w:t>)  biztosító</w:t>
      </w:r>
      <w:proofErr w:type="gramEnd"/>
      <w:r w:rsidRPr="00490517">
        <w:t xml:space="preserve"> aljzat</w:t>
      </w:r>
    </w:p>
    <w:p w:rsidR="00FA3EFF" w:rsidRPr="00490517" w:rsidRDefault="00FA3EFF" w:rsidP="00FA3EFF">
      <w:pPr>
        <w:pStyle w:val="Listaszerbekezds"/>
        <w:numPr>
          <w:ilvl w:val="0"/>
          <w:numId w:val="3"/>
        </w:numPr>
        <w:spacing w:after="0"/>
      </w:pPr>
      <w:r w:rsidRPr="00490517">
        <w:t>beszerelhető (Db</w:t>
      </w:r>
      <w:proofErr w:type="gramStart"/>
      <w:r w:rsidRPr="00490517">
        <w:t>)  biztosító</w:t>
      </w:r>
      <w:proofErr w:type="gramEnd"/>
      <w:r w:rsidRPr="00490517">
        <w:t xml:space="preserve"> aljzat</w:t>
      </w:r>
    </w:p>
    <w:p w:rsidR="00FA3EFF" w:rsidRPr="00490517" w:rsidRDefault="00FA3EFF" w:rsidP="00FA3EFF">
      <w:pPr>
        <w:pStyle w:val="Listaszerbekezds"/>
        <w:numPr>
          <w:ilvl w:val="0"/>
          <w:numId w:val="3"/>
        </w:numPr>
        <w:spacing w:after="0"/>
      </w:pPr>
      <w:r w:rsidRPr="00490517">
        <w:t>hátsó csatlakozású (Dh</w:t>
      </w:r>
      <w:proofErr w:type="gramStart"/>
      <w:r w:rsidRPr="00490517">
        <w:t>)    biztosító</w:t>
      </w:r>
      <w:proofErr w:type="gramEnd"/>
      <w:r w:rsidRPr="00490517">
        <w:t xml:space="preserve"> aljzat</w:t>
      </w:r>
    </w:p>
    <w:p w:rsidR="00F904CA" w:rsidRPr="00490517" w:rsidRDefault="00FA3EFF" w:rsidP="00F904CA">
      <w:pPr>
        <w:pStyle w:val="Listaszerbekezds"/>
        <w:numPr>
          <w:ilvl w:val="0"/>
          <w:numId w:val="3"/>
        </w:numPr>
        <w:spacing w:after="0"/>
      </w:pPr>
      <w:r w:rsidRPr="00490517">
        <w:t>szabadtéri (Ds vagy KD</w:t>
      </w:r>
      <w:proofErr w:type="gramStart"/>
      <w:r w:rsidRPr="00490517">
        <w:t>)    biztosító</w:t>
      </w:r>
      <w:proofErr w:type="gramEnd"/>
      <w:r w:rsidRPr="00490517">
        <w:t xml:space="preserve"> aljzat</w:t>
      </w:r>
    </w:p>
    <w:p w:rsidR="00F904CA" w:rsidRPr="00490517" w:rsidRDefault="00F904CA" w:rsidP="00F904CA">
      <w:pPr>
        <w:spacing w:after="0"/>
      </w:pPr>
      <w:r w:rsidRPr="00490517">
        <w:t>A mellső csatlakozású aljzathoz a fedél alatti csavarokkal csatlakozunk.</w:t>
      </w:r>
    </w:p>
    <w:p w:rsidR="00F904CA" w:rsidRPr="00490517" w:rsidRDefault="00F904CA" w:rsidP="00F904CA">
      <w:pPr>
        <w:spacing w:after="0"/>
      </w:pPr>
      <w:r w:rsidRPr="00490517">
        <w:t>A beszerelhető aljzat a mellső csatlakozású burkolat nélküli változata.</w:t>
      </w:r>
    </w:p>
    <w:p w:rsidR="00F904CA" w:rsidRPr="00490517" w:rsidRDefault="00F904CA" w:rsidP="00F904CA">
      <w:pPr>
        <w:spacing w:after="0"/>
      </w:pPr>
      <w:r w:rsidRPr="00490517">
        <w:t xml:space="preserve">A hátsó csatlakozású biztosító aljzat felerősítő és egyben áramvezető csavarjai </w:t>
      </w:r>
      <w:r w:rsidR="004C4B90" w:rsidRPr="00490517">
        <w:t>hátrafelé állnak ki. Ez sok hiba</w:t>
      </w:r>
      <w:r w:rsidRPr="00490517">
        <w:t>forrás volt ezért már nem alkalmazzák.</w:t>
      </w:r>
    </w:p>
    <w:p w:rsidR="00F904CA" w:rsidRPr="00490517" w:rsidRDefault="00F904CA" w:rsidP="00F904CA">
      <w:pPr>
        <w:spacing w:after="0"/>
      </w:pPr>
      <w:r w:rsidRPr="00490517">
        <w:rPr>
          <w:u w:val="single"/>
        </w:rPr>
        <w:t>Illesztő darab:</w:t>
      </w:r>
      <w:r w:rsidR="004C4B90" w:rsidRPr="00490517">
        <w:rPr>
          <w:u w:val="single"/>
        </w:rPr>
        <w:t xml:space="preserve"> </w:t>
      </w:r>
      <w:r w:rsidR="004C4B90" w:rsidRPr="00490517">
        <w:t>megakadályozni, hogy a névleges értéknél nagyobbra cserélhessék a betétet.</w:t>
      </w:r>
    </w:p>
    <w:p w:rsidR="004C4B90" w:rsidRPr="00490517" w:rsidRDefault="004C4B90" w:rsidP="00F904CA">
      <w:pPr>
        <w:spacing w:after="0"/>
      </w:pPr>
      <w:r w:rsidRPr="00490517">
        <w:rPr>
          <w:u w:val="single"/>
        </w:rPr>
        <w:t>Olvadó betét:</w:t>
      </w:r>
      <w:r w:rsidRPr="00490517">
        <w:t xml:space="preserve"> a betétben a két fémsapka közé van kifeszítve az olvadó szál. Található még benne kvarc homok, ez a villamos ív oltásához kell. Az olvadó szál</w:t>
      </w:r>
      <w:r w:rsidR="00786CC7" w:rsidRPr="00490517">
        <w:t xml:space="preserve"> mellett még van egy Wolframszál, ez a segédszál. A segédszál tartja a betét homloklapján elhelyezett színes tárcsát, ez jelzi, hogy a betét kiolvadt. A tárcsa színe megfelel a betét névleges értékének.</w:t>
      </w:r>
    </w:p>
    <w:p w:rsidR="00F904CA" w:rsidRPr="00490517" w:rsidRDefault="00786CC7" w:rsidP="00F904CA">
      <w:pPr>
        <w:spacing w:after="0"/>
        <w:rPr>
          <w:rFonts w:cstheme="minorHAnsi"/>
          <w:u w:val="wave"/>
        </w:rPr>
      </w:pPr>
      <w:r w:rsidRPr="00490517">
        <w:rPr>
          <w:rFonts w:cstheme="minorHAnsi"/>
          <w:u w:val="wave"/>
        </w:rPr>
        <w:t>Kiolvadás szerint:</w:t>
      </w:r>
    </w:p>
    <w:p w:rsidR="00FA3EFF" w:rsidRPr="00490517" w:rsidRDefault="00786CC7" w:rsidP="00786CC7">
      <w:pPr>
        <w:pStyle w:val="Listaszerbekezds"/>
        <w:numPr>
          <w:ilvl w:val="0"/>
          <w:numId w:val="4"/>
        </w:numPr>
        <w:spacing w:after="0"/>
      </w:pPr>
      <w:r w:rsidRPr="00490517">
        <w:t>gyors: zárlat: áramkör azonnal kiold. Világítási áramkörökhöz használják.</w:t>
      </w:r>
    </w:p>
    <w:p w:rsidR="00786CC7" w:rsidRPr="00490517" w:rsidRDefault="00786CC7" w:rsidP="00786CC7">
      <w:pPr>
        <w:pStyle w:val="Listaszerbekezds"/>
        <w:numPr>
          <w:ilvl w:val="0"/>
          <w:numId w:val="4"/>
        </w:numPr>
        <w:spacing w:after="0"/>
      </w:pPr>
      <w:r w:rsidRPr="00490517">
        <w:t>lomha: az olvadó szálon egy óncseppet helyeznek el, ami késlelteti a kiolvadást. Ezt motorokhoz használják, mert induláskor a névleges érték többszöröse folyik keresztül rajta</w:t>
      </w:r>
    </w:p>
    <w:p w:rsidR="00786CC7" w:rsidRPr="00490517" w:rsidRDefault="00786CC7" w:rsidP="00786CC7">
      <w:pPr>
        <w:spacing w:after="0"/>
      </w:pPr>
      <w:r w:rsidRPr="00490517">
        <w:rPr>
          <w:u w:val="single"/>
        </w:rPr>
        <w:t>Nagy teljesítményű olvadó biztosítékok</w:t>
      </w:r>
      <w:proofErr w:type="gramStart"/>
      <w:r w:rsidRPr="00490517">
        <w:rPr>
          <w:u w:val="single"/>
        </w:rPr>
        <w:t xml:space="preserve">: </w:t>
      </w:r>
      <w:r w:rsidR="00490517" w:rsidRPr="00490517">
        <w:rPr>
          <w:u w:val="single"/>
        </w:rPr>
        <w:t xml:space="preserve"> </w:t>
      </w:r>
      <w:r w:rsidR="00490517" w:rsidRPr="00490517">
        <w:t>ezeket</w:t>
      </w:r>
      <w:proofErr w:type="gramEnd"/>
      <w:r w:rsidR="00490517" w:rsidRPr="00490517">
        <w:t xml:space="preserve"> azért fejlesztették ki,mert a D rendszerű biztosítók 1,5-20kA zárlati áram megszakítására képesek. Nagyobb zárlati áram esetén a villamos ívet már nem képes kioltani. Ezeket a biztosítókat magas aljzatba szerelik és csak speciális fogóval lehet őket cserélni (NKI fogó)</w:t>
      </w:r>
    </w:p>
    <w:p w:rsidR="00490517" w:rsidRPr="00490517" w:rsidRDefault="00490517" w:rsidP="00786CC7">
      <w:pPr>
        <w:spacing w:after="0"/>
      </w:pPr>
      <w:r w:rsidRPr="00490517">
        <w:rPr>
          <w:u w:val="single"/>
        </w:rPr>
        <w:t xml:space="preserve">Kismegszakító: </w:t>
      </w:r>
      <w:r w:rsidRPr="00490517">
        <w:t>a kismegszakító kis teljesítményű világítás és vezérlő áramkörök túlterhelési és zárlati áram elleni védelmét biztosítják.</w:t>
      </w:r>
    </w:p>
    <w:p w:rsidR="00490517" w:rsidRPr="00490517" w:rsidRDefault="00490517" w:rsidP="00786CC7">
      <w:pPr>
        <w:spacing w:after="0"/>
      </w:pPr>
      <w:r w:rsidRPr="00490517">
        <w:rPr>
          <w:u w:val="single"/>
        </w:rPr>
        <w:t xml:space="preserve">Túlterhelés: </w:t>
      </w:r>
      <w:r w:rsidRPr="00490517">
        <w:t xml:space="preserve">az ikerfémet </w:t>
      </w:r>
      <w:proofErr w:type="gramStart"/>
      <w:r w:rsidRPr="00490517">
        <w:t>felmelegítik</w:t>
      </w:r>
      <w:proofErr w:type="gramEnd"/>
      <w:r w:rsidRPr="00490517">
        <w:t xml:space="preserve"> és ezáltal elhajlik, ezzel bontva az áramkört</w:t>
      </w:r>
    </w:p>
    <w:p w:rsidR="00490517" w:rsidRPr="00490517" w:rsidRDefault="00490517" w:rsidP="00786CC7">
      <w:pPr>
        <w:spacing w:after="0"/>
      </w:pPr>
      <w:r w:rsidRPr="00490517">
        <w:rPr>
          <w:u w:val="single"/>
        </w:rPr>
        <w:t xml:space="preserve">Zárlati áram: </w:t>
      </w:r>
      <w:r w:rsidRPr="00490517">
        <w:t xml:space="preserve">a vasmagot berántja az </w:t>
      </w:r>
      <w:proofErr w:type="gramStart"/>
      <w:r w:rsidRPr="00490517">
        <w:t>elektromágnes</w:t>
      </w:r>
      <w:proofErr w:type="gramEnd"/>
      <w:r w:rsidRPr="00490517">
        <w:t xml:space="preserve"> amely a csuklós szerkezetet kioldva megszakítja az áramot. Előnye: zárlati vagy túlterhelés áram megszűnésekor újból visszakapcsolható</w:t>
      </w:r>
    </w:p>
    <w:p w:rsidR="00FA3EFF" w:rsidRPr="00490517" w:rsidRDefault="00FA3EFF" w:rsidP="00FA3EFF"/>
    <w:sectPr w:rsidR="00FA3EFF" w:rsidRPr="00490517" w:rsidSect="00E8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DE"/>
    <w:multiLevelType w:val="hybridMultilevel"/>
    <w:tmpl w:val="0CA0A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6925"/>
    <w:multiLevelType w:val="hybridMultilevel"/>
    <w:tmpl w:val="DCA67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70B2"/>
    <w:multiLevelType w:val="hybridMultilevel"/>
    <w:tmpl w:val="4BDED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1B0B"/>
    <w:multiLevelType w:val="hybridMultilevel"/>
    <w:tmpl w:val="58A637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A3EFF"/>
    <w:rsid w:val="00143F7C"/>
    <w:rsid w:val="003A64BA"/>
    <w:rsid w:val="003D036D"/>
    <w:rsid w:val="00490517"/>
    <w:rsid w:val="004C4B90"/>
    <w:rsid w:val="00786CC7"/>
    <w:rsid w:val="00E86558"/>
    <w:rsid w:val="00F904CA"/>
    <w:rsid w:val="00FA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2009-03-05T11:52:00Z</dcterms:created>
  <dcterms:modified xsi:type="dcterms:W3CDTF">2009-03-05T11:52:00Z</dcterms:modified>
</cp:coreProperties>
</file>